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FA" w:rsidRPr="00407618" w:rsidRDefault="006B40F7" w:rsidP="00B6508C">
      <w:pPr>
        <w:spacing w:after="0"/>
        <w:rPr>
          <w:rFonts w:ascii="Century Gothic" w:hAnsi="Century Gothic"/>
          <w:color w:val="002060"/>
          <w:sz w:val="24"/>
          <w:szCs w:val="24"/>
        </w:rPr>
      </w:pPr>
      <w:bookmarkStart w:id="0" w:name="_GoBack"/>
      <w:bookmarkEnd w:id="0"/>
      <w:r w:rsidRPr="00407618">
        <w:rPr>
          <w:rFonts w:ascii="Century Gothic" w:hAnsi="Century Gothic"/>
          <w:b/>
          <w:color w:val="002060"/>
          <w:sz w:val="24"/>
          <w:szCs w:val="24"/>
        </w:rPr>
        <w:t xml:space="preserve">4.  Εμείς και οι «άλλοι»  </w:t>
      </w:r>
      <w:r w:rsidRPr="00407618">
        <w:rPr>
          <w:rFonts w:ascii="Century Gothic" w:hAnsi="Century Gothic"/>
          <w:color w:val="002060"/>
          <w:sz w:val="24"/>
          <w:szCs w:val="24"/>
        </w:rPr>
        <w:t>(4</w:t>
      </w:r>
      <w:r w:rsidRPr="00407618">
        <w:rPr>
          <w:rFonts w:ascii="Century Gothic" w:hAnsi="Century Gothic"/>
          <w:color w:val="002060"/>
          <w:sz w:val="24"/>
          <w:szCs w:val="24"/>
          <w:lang w:val="en-US"/>
        </w:rPr>
        <w:t>o</w:t>
      </w:r>
      <w:r w:rsidRPr="00407618">
        <w:rPr>
          <w:rFonts w:ascii="Century Gothic" w:hAnsi="Century Gothic"/>
          <w:color w:val="002060"/>
          <w:sz w:val="24"/>
          <w:szCs w:val="24"/>
        </w:rPr>
        <w:t xml:space="preserve"> </w:t>
      </w:r>
      <w:proofErr w:type="spellStart"/>
      <w:r w:rsidRPr="00407618">
        <w:rPr>
          <w:rFonts w:ascii="Century Gothic" w:hAnsi="Century Gothic"/>
          <w:color w:val="002060"/>
          <w:sz w:val="24"/>
          <w:szCs w:val="24"/>
        </w:rPr>
        <w:t>δίωρ</w:t>
      </w:r>
      <w:proofErr w:type="spellEnd"/>
      <w:r w:rsidRPr="00407618">
        <w:rPr>
          <w:rFonts w:ascii="Century Gothic" w:hAnsi="Century Gothic"/>
          <w:color w:val="002060"/>
          <w:sz w:val="24"/>
          <w:szCs w:val="24"/>
          <w:lang w:val="en-US"/>
        </w:rPr>
        <w:t>o</w:t>
      </w:r>
      <w:r w:rsidRPr="00407618">
        <w:rPr>
          <w:rFonts w:ascii="Century Gothic" w:hAnsi="Century Gothic"/>
          <w:color w:val="002060"/>
          <w:sz w:val="24"/>
          <w:szCs w:val="24"/>
        </w:rPr>
        <w:t>)</w:t>
      </w:r>
      <w:r w:rsidR="004F7641" w:rsidRPr="00407618">
        <w:rPr>
          <w:rFonts w:ascii="Century Gothic" w:hAnsi="Century Gothic"/>
          <w:color w:val="002060"/>
          <w:sz w:val="24"/>
          <w:szCs w:val="24"/>
        </w:rPr>
        <w:t xml:space="preserve"> </w:t>
      </w: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0"/>
        <w:gridCol w:w="6120"/>
      </w:tblGrid>
      <w:tr w:rsidR="00216BB2" w:rsidRPr="004F75D2" w:rsidTr="00216BB2">
        <w:tc>
          <w:tcPr>
            <w:tcW w:w="4770" w:type="dxa"/>
            <w:vAlign w:val="center"/>
          </w:tcPr>
          <w:p w:rsidR="00216BB2" w:rsidRPr="00407618" w:rsidRDefault="00216BB2" w:rsidP="00FC0D77">
            <w:pPr>
              <w:pStyle w:val="ListParagraph1"/>
              <w:ind w:left="0"/>
              <w:jc w:val="center"/>
              <w:rPr>
                <w:rFonts w:ascii="Century Gothic" w:hAnsi="Century Gothic"/>
                <w:b/>
                <w:bCs/>
                <w:smallCaps/>
                <w:color w:val="800000"/>
                <w:spacing w:val="20"/>
                <w:w w:val="90"/>
                <w:sz w:val="22"/>
                <w:szCs w:val="20"/>
              </w:rPr>
            </w:pPr>
            <w:r w:rsidRPr="00407618">
              <w:rPr>
                <w:rFonts w:ascii="Century Gothic" w:hAnsi="Century Gothic"/>
                <w:b/>
                <w:smallCaps/>
                <w:color w:val="800000"/>
                <w:spacing w:val="20"/>
                <w:w w:val="90"/>
                <w:sz w:val="22"/>
                <w:szCs w:val="20"/>
              </w:rPr>
              <w:t>Προσδοκώμενα Μαθησιακά Αποτελέσματα</w:t>
            </w:r>
          </w:p>
        </w:tc>
        <w:tc>
          <w:tcPr>
            <w:tcW w:w="6120" w:type="dxa"/>
            <w:vAlign w:val="center"/>
          </w:tcPr>
          <w:p w:rsidR="00216BB2" w:rsidRPr="00407618" w:rsidRDefault="00216BB2" w:rsidP="00FC0D77">
            <w:pPr>
              <w:pStyle w:val="ListParagraph1"/>
              <w:ind w:left="0"/>
              <w:jc w:val="center"/>
              <w:rPr>
                <w:rFonts w:ascii="Century Gothic" w:hAnsi="Century Gothic"/>
                <w:b/>
                <w:smallCaps/>
                <w:color w:val="800000"/>
                <w:spacing w:val="20"/>
                <w:w w:val="90"/>
                <w:sz w:val="22"/>
                <w:szCs w:val="20"/>
              </w:rPr>
            </w:pPr>
            <w:r w:rsidRPr="00407618">
              <w:rPr>
                <w:rFonts w:ascii="Century Gothic" w:hAnsi="Century Gothic"/>
                <w:b/>
                <w:smallCaps/>
                <w:color w:val="800000"/>
                <w:spacing w:val="20"/>
                <w:w w:val="90"/>
                <w:sz w:val="22"/>
                <w:szCs w:val="20"/>
              </w:rPr>
              <w:t xml:space="preserve">Βασικά </w:t>
            </w:r>
            <w:r w:rsidRPr="00407618">
              <w:rPr>
                <w:rFonts w:ascii="Century Gothic" w:hAnsi="Century Gothic"/>
                <w:b/>
                <w:smallCaps/>
                <w:color w:val="800000"/>
                <w:spacing w:val="20"/>
                <w:w w:val="90"/>
                <w:sz w:val="22"/>
                <w:szCs w:val="20"/>
              </w:rPr>
              <w:br/>
              <w:t>Θέματα</w:t>
            </w:r>
          </w:p>
        </w:tc>
      </w:tr>
      <w:tr w:rsidR="00216BB2" w:rsidRPr="004F75D2" w:rsidTr="00216BB2">
        <w:tc>
          <w:tcPr>
            <w:tcW w:w="4770" w:type="dxa"/>
            <w:vAlign w:val="center"/>
          </w:tcPr>
          <w:p w:rsidR="00216BB2" w:rsidRPr="00216BB2" w:rsidRDefault="00216BB2" w:rsidP="00216BB2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216BB2">
              <w:rPr>
                <w:rFonts w:cstheme="minorHAnsi"/>
              </w:rPr>
              <w:t xml:space="preserve">Οι μαθητές: </w:t>
            </w:r>
          </w:p>
          <w:p w:rsidR="00216BB2" w:rsidRPr="00216BB2" w:rsidRDefault="00216BB2" w:rsidP="00216BB2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216BB2">
              <w:rPr>
                <w:rFonts w:cstheme="minorHAnsi"/>
              </w:rPr>
              <w:t xml:space="preserve">στ) εξηγούν με επιχειρήματα την </w:t>
            </w:r>
            <w:r w:rsidR="005A514A">
              <w:rPr>
                <w:rFonts w:cstheme="minorHAnsi"/>
              </w:rPr>
              <w:t xml:space="preserve">αξία του σεβασμού </w:t>
            </w:r>
            <w:r w:rsidRPr="00216BB2">
              <w:rPr>
                <w:rFonts w:cstheme="minorHAnsi"/>
              </w:rPr>
              <w:t xml:space="preserve">της θρησκευτικής ετερότητας για τη ζωή και τον πολιτισμό </w:t>
            </w:r>
          </w:p>
          <w:p w:rsidR="00216BB2" w:rsidRPr="00407618" w:rsidRDefault="00216BB2" w:rsidP="00216BB2">
            <w:pPr>
              <w:pStyle w:val="ListParagraph1"/>
              <w:ind w:left="0"/>
              <w:rPr>
                <w:rFonts w:asciiTheme="minorHAnsi" w:hAnsiTheme="minorHAnsi" w:cstheme="minorHAnsi"/>
                <w:smallCaps/>
                <w:spacing w:val="20"/>
                <w:w w:val="90"/>
                <w:sz w:val="22"/>
                <w:szCs w:val="22"/>
              </w:rPr>
            </w:pPr>
            <w:r w:rsidRPr="00216BB2">
              <w:rPr>
                <w:rFonts w:asciiTheme="minorHAnsi" w:hAnsiTheme="minorHAnsi" w:cstheme="minorHAnsi"/>
                <w:sz w:val="22"/>
                <w:szCs w:val="22"/>
              </w:rPr>
              <w:t>θ) ελέγχουν ενδεχόμενα στερεότυπα και προκαταλήψεις που διατηρούν, θεωρώντας τα υπό το φως των όσων επεξεργάστηκαν στην ενότητα</w:t>
            </w:r>
          </w:p>
        </w:tc>
        <w:tc>
          <w:tcPr>
            <w:tcW w:w="6120" w:type="dxa"/>
            <w:vAlign w:val="center"/>
          </w:tcPr>
          <w:p w:rsidR="00216BB2" w:rsidRPr="00B6508C" w:rsidRDefault="00216BB2" w:rsidP="00216BB2">
            <w:pPr>
              <w:spacing w:after="0"/>
              <w:ind w:left="-108"/>
              <w:rPr>
                <w:rFonts w:cstheme="minorHAnsi"/>
                <w:sz w:val="20"/>
                <w:szCs w:val="20"/>
                <w:u w:val="single"/>
              </w:rPr>
            </w:pPr>
            <w:r w:rsidRPr="00B6508C">
              <w:rPr>
                <w:rFonts w:cstheme="minorHAnsi"/>
                <w:sz w:val="20"/>
                <w:szCs w:val="20"/>
                <w:u w:val="single"/>
              </w:rPr>
              <w:t>Προηγήθηκαν:</w:t>
            </w:r>
          </w:p>
          <w:p w:rsidR="00216BB2" w:rsidRPr="00B6508C" w:rsidRDefault="00216BB2" w:rsidP="00EC1991">
            <w:pPr>
              <w:spacing w:after="0"/>
              <w:ind w:left="-108"/>
              <w:rPr>
                <w:rFonts w:cstheme="minorHAnsi"/>
                <w:sz w:val="20"/>
                <w:szCs w:val="20"/>
              </w:rPr>
            </w:pPr>
            <w:r w:rsidRPr="00B6508C">
              <w:rPr>
                <w:rFonts w:cstheme="minorHAnsi"/>
                <w:sz w:val="20"/>
                <w:szCs w:val="20"/>
              </w:rPr>
              <w:t>Ι. Ποιος είναι για μας ο «άλλος»</w:t>
            </w:r>
            <w:r w:rsidR="00EC1991">
              <w:rPr>
                <w:rFonts w:cstheme="minorHAnsi"/>
                <w:sz w:val="20"/>
                <w:szCs w:val="20"/>
              </w:rPr>
              <w:t xml:space="preserve">, </w:t>
            </w:r>
            <w:r w:rsidRPr="00B6508C">
              <w:rPr>
                <w:rFonts w:cstheme="minorHAnsi"/>
                <w:sz w:val="20"/>
                <w:szCs w:val="20"/>
              </w:rPr>
              <w:t xml:space="preserve">ΙΙ. </w:t>
            </w:r>
            <w:r w:rsidRPr="00B6508C">
              <w:rPr>
                <w:rFonts w:cstheme="minorHAnsi"/>
                <w:sz w:val="20"/>
                <w:szCs w:val="20"/>
                <w:lang w:val="en-US"/>
              </w:rPr>
              <w:t>O</w:t>
            </w:r>
            <w:r w:rsidRPr="00B6508C">
              <w:rPr>
                <w:rFonts w:cstheme="minorHAnsi"/>
                <w:sz w:val="20"/>
                <w:szCs w:val="20"/>
              </w:rPr>
              <w:t xml:space="preserve"> «άλλος» για τους Χριστιανούς</w:t>
            </w:r>
          </w:p>
          <w:p w:rsidR="00216BB2" w:rsidRPr="00B6508C" w:rsidRDefault="00216BB2" w:rsidP="00216BB2">
            <w:pPr>
              <w:spacing w:after="0"/>
              <w:ind w:left="-108"/>
              <w:rPr>
                <w:rFonts w:cstheme="minorHAnsi"/>
                <w:sz w:val="20"/>
                <w:szCs w:val="20"/>
              </w:rPr>
            </w:pPr>
            <w:r w:rsidRPr="00B6508C">
              <w:rPr>
                <w:rFonts w:cstheme="minorHAnsi"/>
                <w:sz w:val="20"/>
                <w:szCs w:val="20"/>
              </w:rPr>
              <w:t xml:space="preserve">ΙΙΙ. Ο ξένος σε διάφορες θρησκευτικές παραδόσεις </w:t>
            </w:r>
          </w:p>
          <w:p w:rsidR="00216BB2" w:rsidRPr="00EC1991" w:rsidRDefault="00216BB2" w:rsidP="00216BB2">
            <w:pPr>
              <w:spacing w:after="0"/>
              <w:ind w:left="-108"/>
              <w:rPr>
                <w:rFonts w:cstheme="minorHAnsi"/>
                <w:sz w:val="20"/>
                <w:szCs w:val="20"/>
                <w:u w:val="single"/>
              </w:rPr>
            </w:pPr>
            <w:r w:rsidRPr="00EC1991">
              <w:rPr>
                <w:rFonts w:cstheme="minorHAnsi"/>
                <w:sz w:val="20"/>
                <w:szCs w:val="20"/>
                <w:u w:val="single"/>
              </w:rPr>
              <w:t>Στο σημερινό μάθημα</w:t>
            </w:r>
          </w:p>
          <w:p w:rsidR="00216BB2" w:rsidRPr="00216BB2" w:rsidRDefault="00216BB2" w:rsidP="00216BB2">
            <w:pPr>
              <w:spacing w:after="0"/>
              <w:ind w:left="-108"/>
              <w:rPr>
                <w:rFonts w:cstheme="minorHAnsi"/>
              </w:rPr>
            </w:pPr>
            <w:r w:rsidRPr="00216BB2">
              <w:rPr>
                <w:rFonts w:cstheme="minorHAnsi"/>
                <w:lang w:val="en-US"/>
              </w:rPr>
              <w:t>IV</w:t>
            </w:r>
            <w:r>
              <w:rPr>
                <w:rFonts w:cstheme="minorHAnsi"/>
              </w:rPr>
              <w:t xml:space="preserve">. Η συνύπαρξη και ο διάλογος  </w:t>
            </w:r>
            <w:r w:rsidRPr="00216BB2">
              <w:rPr>
                <w:rFonts w:cstheme="minorHAnsi"/>
              </w:rPr>
              <w:t>με τον άλλον</w:t>
            </w:r>
          </w:p>
          <w:p w:rsidR="00216BB2" w:rsidRDefault="00216BB2" w:rsidP="00216BB2">
            <w:pPr>
              <w:spacing w:after="0"/>
              <w:ind w:left="-108"/>
              <w:rPr>
                <w:rFonts w:cstheme="minorHAnsi"/>
              </w:rPr>
            </w:pPr>
            <w:r w:rsidRPr="00216BB2">
              <w:rPr>
                <w:rFonts w:cstheme="minorHAnsi"/>
                <w:lang w:val="en-US"/>
              </w:rPr>
              <w:t>ii</w:t>
            </w:r>
            <w:r>
              <w:rPr>
                <w:rFonts w:cstheme="minorHAnsi"/>
              </w:rPr>
              <w:t xml:space="preserve">. </w:t>
            </w:r>
            <w:r w:rsidRPr="00216BB2">
              <w:rPr>
                <w:rFonts w:cstheme="minorHAnsi"/>
              </w:rPr>
              <w:t xml:space="preserve">Ανακαλύπτοντας τον κόσμο των άλλων, τις αξίες, τα πιστεύω τους </w:t>
            </w:r>
          </w:p>
          <w:p w:rsidR="00216BB2" w:rsidRPr="00407618" w:rsidRDefault="00216BB2" w:rsidP="00216BB2">
            <w:pPr>
              <w:spacing w:after="0"/>
              <w:ind w:left="-108"/>
              <w:rPr>
                <w:rFonts w:cstheme="minorHAnsi"/>
                <w:smallCaps/>
                <w:spacing w:val="20"/>
                <w:w w:val="90"/>
              </w:rPr>
            </w:pPr>
            <w:r w:rsidRPr="00216BB2">
              <w:rPr>
                <w:rFonts w:cstheme="minorHAnsi"/>
                <w:lang w:val="en-US"/>
              </w:rPr>
              <w:t>iv</w:t>
            </w:r>
            <w:r w:rsidR="00F259C9">
              <w:rPr>
                <w:rFonts w:cstheme="minorHAnsi"/>
              </w:rPr>
              <w:t xml:space="preserve">. </w:t>
            </w:r>
            <w:r w:rsidRPr="00216BB2">
              <w:rPr>
                <w:rFonts w:cstheme="minorHAnsi"/>
              </w:rPr>
              <w:t xml:space="preserve">Συνεργασία και </w:t>
            </w:r>
            <w:proofErr w:type="spellStart"/>
            <w:r w:rsidRPr="00216BB2">
              <w:rPr>
                <w:rFonts w:cstheme="minorHAnsi"/>
              </w:rPr>
              <w:t>συνδημιουργία</w:t>
            </w:r>
            <w:proofErr w:type="spellEnd"/>
          </w:p>
        </w:tc>
      </w:tr>
    </w:tbl>
    <w:p w:rsidR="004F7641" w:rsidRPr="00407618" w:rsidRDefault="004F7641" w:rsidP="00340B7E">
      <w:pPr>
        <w:spacing w:after="0"/>
        <w:rPr>
          <w:rFonts w:ascii="Century Gothic" w:hAnsi="Century Gothic"/>
          <w:b/>
          <w:smallCaps/>
          <w:color w:val="800000"/>
          <w:spacing w:val="20"/>
          <w:w w:val="90"/>
          <w:szCs w:val="20"/>
        </w:rPr>
      </w:pPr>
      <w:r w:rsidRPr="00407618">
        <w:rPr>
          <w:rFonts w:ascii="Century Gothic" w:hAnsi="Century Gothic"/>
          <w:b/>
          <w:smallCaps/>
          <w:color w:val="800000"/>
          <w:spacing w:val="20"/>
          <w:w w:val="90"/>
          <w:szCs w:val="20"/>
        </w:rPr>
        <w:t>Ενδεικτικές Δραστηριότητες</w:t>
      </w:r>
    </w:p>
    <w:p w:rsidR="005A514A" w:rsidRPr="00644FD7" w:rsidRDefault="00EC1991" w:rsidP="00340B7E">
      <w:pPr>
        <w:pStyle w:val="a3"/>
        <w:numPr>
          <w:ilvl w:val="0"/>
          <w:numId w:val="1"/>
        </w:numPr>
        <w:spacing w:after="0"/>
        <w:ind w:left="360"/>
      </w:pPr>
      <w:r w:rsidRPr="00EC1991">
        <w:rPr>
          <w:u w:val="single"/>
        </w:rPr>
        <w:t>Ποιον Μουσουλμάνο ξέρω;</w:t>
      </w:r>
      <w:r>
        <w:t xml:space="preserve"> </w:t>
      </w:r>
      <w:r w:rsidR="005A514A">
        <w:t>Πέντε Π και ένα Γ (Ποιο, Που, Πότε, Γιατί, Ποιος, Πώς), (Οδηγός σ. 117)</w:t>
      </w:r>
    </w:p>
    <w:p w:rsidR="00DA31BA" w:rsidRDefault="00DA31BA" w:rsidP="00340B7E">
      <w:pPr>
        <w:pStyle w:val="a3"/>
        <w:numPr>
          <w:ilvl w:val="0"/>
          <w:numId w:val="1"/>
        </w:numPr>
        <w:spacing w:after="0"/>
        <w:ind w:left="360"/>
      </w:pPr>
      <w:r w:rsidRPr="00EC1991">
        <w:rPr>
          <w:u w:val="single"/>
        </w:rPr>
        <w:t>Α</w:t>
      </w:r>
      <w:r w:rsidR="00567532" w:rsidRPr="00EC1991">
        <w:rPr>
          <w:u w:val="single"/>
        </w:rPr>
        <w:t>ναγνωρίστε τις αξίες που περιγράφονται στις α</w:t>
      </w:r>
      <w:r w:rsidRPr="00EC1991">
        <w:rPr>
          <w:u w:val="single"/>
        </w:rPr>
        <w:t xml:space="preserve">ναφορές του Κορανίου, </w:t>
      </w:r>
      <w:r w:rsidR="00B6508C" w:rsidRPr="00EC1991">
        <w:rPr>
          <w:u w:val="single"/>
        </w:rPr>
        <w:t xml:space="preserve">για τον άνθρωπο, τη θρησκεία, τον </w:t>
      </w:r>
      <w:r w:rsidR="00EC1991" w:rsidRPr="00EC1991">
        <w:rPr>
          <w:u w:val="single"/>
        </w:rPr>
        <w:t>άλλο</w:t>
      </w:r>
      <w:r w:rsidR="00EC1991">
        <w:t xml:space="preserve"> </w:t>
      </w:r>
      <w:r w:rsidR="00567532">
        <w:t xml:space="preserve">Χιονοστιβάδα </w:t>
      </w:r>
      <w:r w:rsidR="00EC1991">
        <w:t>(</w:t>
      </w:r>
      <w:r w:rsidR="00567532">
        <w:t xml:space="preserve">ατομικά- ανά 2 – στην </w:t>
      </w:r>
      <w:r w:rsidR="00EC1991">
        <w:t>ομάδα, Οδηγός σ. 153). Καταγράψτε τις</w:t>
      </w:r>
      <w:r w:rsidR="00B6508C">
        <w:t>.</w:t>
      </w:r>
    </w:p>
    <w:p w:rsidR="00DA31BA" w:rsidRDefault="00DA31BA" w:rsidP="00340B7E">
      <w:pPr>
        <w:pStyle w:val="a3"/>
        <w:numPr>
          <w:ilvl w:val="0"/>
          <w:numId w:val="2"/>
        </w:numPr>
        <w:spacing w:after="0"/>
        <w:ind w:left="360"/>
      </w:pPr>
      <w:r>
        <w:t>Σημάδι (της Παντογνωσίας) Του, είναι και η δημιουργία των ουρανών και της γης, και οι παραλλαγές στη γλώσσα σας και στο χρώμα σας. Βέβαια μέσα σ’ αυτά υπάρχουν Σημεία (διδάγματα) για όλο τον κόσμο. (30:22)</w:t>
      </w:r>
    </w:p>
    <w:p w:rsidR="00DA31BA" w:rsidRDefault="00DA31BA" w:rsidP="00340B7E">
      <w:pPr>
        <w:pStyle w:val="a3"/>
        <w:numPr>
          <w:ilvl w:val="0"/>
          <w:numId w:val="2"/>
        </w:numPr>
        <w:spacing w:after="0"/>
        <w:ind w:left="360"/>
      </w:pPr>
      <w:r>
        <w:t>Ω! Εσείς οι άνθρωποι! Σας έχουμε πλάσει από έναν (μόνο) άνδρα και μια (μόνο) γυναίκα και σας κάναμε σε λαούς – Έθνη και Φυλές για ν’ αναγνωρίζει ο ένας τον άλλο (κι όχι να καταφρονεί ο ένας τον άλλο). Βέβαια ο πιο τιμημένος από σας –στα μάτια του ΑΛΛΑΧ – είναι ο πιο ενάρετος (υπάκουος) (ανάμεσά σας). (49:13)</w:t>
      </w:r>
    </w:p>
    <w:p w:rsidR="00DA31BA" w:rsidRDefault="00DA31BA" w:rsidP="00340B7E">
      <w:pPr>
        <w:pStyle w:val="a3"/>
        <w:numPr>
          <w:ilvl w:val="0"/>
          <w:numId w:val="2"/>
        </w:numPr>
        <w:spacing w:after="0"/>
        <w:ind w:left="360"/>
      </w:pPr>
      <w:r>
        <w:t>Στη Θρησκεία δεν υπάρχει καταναγκασμός. Διότι η Αλήθεια έχει ξεχωριστεί ολοφάνερα απ’ την Πλάνη. Έτσι όποιος απεχθάνεται τους ψευδείς θεούς, και πιστεύει στον ΑΛΛΑΧ έχει αρπάξει την πιο αξιόπιστη λαβή της αλήθειας που ποτέ δεν σπάει. Κι ο ΑΛΛΑΧ ακούει και γνωρίζει τα πάντα. (2:256)</w:t>
      </w:r>
    </w:p>
    <w:p w:rsidR="00DA31BA" w:rsidRDefault="00DA31BA" w:rsidP="00340B7E">
      <w:pPr>
        <w:pStyle w:val="a3"/>
        <w:numPr>
          <w:ilvl w:val="0"/>
          <w:numId w:val="2"/>
        </w:numPr>
        <w:spacing w:after="0"/>
        <w:ind w:left="360"/>
      </w:pPr>
      <w:r>
        <w:t>Γι αυτό γράψαμε στα παιδιά του Ισραήλ (νομοθετήσαμε στο βιβλίο τους) ότι αν κανείς τους, σκοτώσει κάποιον –εκτός βέβαια αν πρόκειται για δολοφόνο ή κακοποιό στη γη – θα είναι, σαν να σκοτώνει όλο τον κόσμο. Αν όμως κανείς, σώσει κάποιον, θα είναι σαν να σώζει όλον τον κόσμο.  (5:32)</w:t>
      </w:r>
    </w:p>
    <w:p w:rsidR="00DA31BA" w:rsidRDefault="00DA31BA" w:rsidP="00340B7E">
      <w:pPr>
        <w:pStyle w:val="a3"/>
        <w:numPr>
          <w:ilvl w:val="0"/>
          <w:numId w:val="2"/>
        </w:numPr>
        <w:spacing w:after="0"/>
        <w:ind w:left="360"/>
      </w:pPr>
      <w:r>
        <w:t xml:space="preserve">Όσοι όμως πίστεψαν (στο Κοράνιο) κι όσοι ακολούθησαν τις Ιουδαϊκές Γραφές κι οι Χριστιανοί κι οι </w:t>
      </w:r>
      <w:proofErr w:type="spellStart"/>
      <w:r>
        <w:t>Σαββαίοι</w:t>
      </w:r>
      <w:proofErr w:type="spellEnd"/>
      <w:r>
        <w:t>, κι όποιος άλλος πίστεψε στον ΑΛΛΑΧ και στην έσχατη Μέρα κι έκανε το καλό, θα έχουν την ανταμοιβή του Κυρίου τους. Σ’ αυτούς δεν θα υπάρχει ούτε φόβος ούτε λύπη. (2:62)</w:t>
      </w:r>
    </w:p>
    <w:p w:rsidR="00F259C9" w:rsidRPr="00EC1991" w:rsidRDefault="00EC1991" w:rsidP="00340B7E">
      <w:pPr>
        <w:pStyle w:val="a3"/>
        <w:numPr>
          <w:ilvl w:val="0"/>
          <w:numId w:val="3"/>
        </w:numPr>
        <w:spacing w:after="0"/>
        <w:ind w:left="360"/>
        <w:rPr>
          <w:u w:val="single"/>
        </w:rPr>
      </w:pPr>
      <w:r>
        <w:rPr>
          <w:u w:val="single"/>
        </w:rPr>
        <w:t>Πώς μ</w:t>
      </w:r>
      <w:r w:rsidR="00F259C9" w:rsidRPr="00EC1991">
        <w:rPr>
          <w:u w:val="single"/>
        </w:rPr>
        <w:t>πορούν οι άνθρωποι που πιστεύουν να συνεργαστούν για την αντιμετώπιση των ανθρώπινων προβλημάτων;</w:t>
      </w:r>
      <w:r>
        <w:rPr>
          <w:u w:val="single"/>
        </w:rPr>
        <w:t xml:space="preserve"> (Κατασκευή πόστερ)</w:t>
      </w:r>
    </w:p>
    <w:p w:rsidR="00F259C9" w:rsidRDefault="00F259C9" w:rsidP="00340B7E">
      <w:pPr>
        <w:pStyle w:val="a3"/>
        <w:numPr>
          <w:ilvl w:val="0"/>
          <w:numId w:val="4"/>
        </w:numPr>
        <w:spacing w:after="0"/>
        <w:ind w:left="360"/>
      </w:pPr>
      <w:r>
        <w:t>«Η ευχή μου σε όλους είναι , Ορθόδοξοι Χριστιανοί και Μουσουλμάνοι να ζουν με ειρήνη, να πληρούν τις εντολές που ο καθένας καλείται να εκπληρώσει, σύμφωνα με τη θρησκεία τους, και έτσι δεν θα υπάρξει καμία εχθρότητα επειδή το Ισλάμ και ο Ορθόδοξος Χριστιανισμός καλούν τους ανθρώπους να έχουν ειρήνη και καλ</w:t>
      </w:r>
      <w:r w:rsidR="00B6508C">
        <w:t>ές σχέσεις ο ένας με τον άλλο. Δ</w:t>
      </w:r>
      <w:r>
        <w:t>εν μπορεί να γίνει διαφορετικά. Διότι αν οι άνθρωποι πιστεύουν στο Θεό, δεν μπορούν να σπείρουν το κακό γύρω από τον εαυτό τους, πόσο μάλλον να μισούν ο ένας τον άλλο, » (Πατριάρχης Κύριλλος (Μόσχας) στο αεροδρόμιο του Καζάν)</w:t>
      </w:r>
    </w:p>
    <w:p w:rsidR="00F259C9" w:rsidRPr="00340B7E" w:rsidRDefault="00F259C9" w:rsidP="00340B7E">
      <w:pPr>
        <w:pStyle w:val="a3"/>
        <w:numPr>
          <w:ilvl w:val="0"/>
          <w:numId w:val="4"/>
        </w:numPr>
        <w:spacing w:after="0"/>
        <w:ind w:left="360"/>
        <w:rPr>
          <w:rFonts w:cstheme="minorHAnsi"/>
        </w:rPr>
      </w:pPr>
      <w:r>
        <w:t xml:space="preserve">«Το Ισλάμ δεν προωθεί τη βία ή την ειρήνη. Το Ισλάμ είναι απλά μια θρησκεία και όπως κάθε θρησκεία στον κόσμο εξαρτάται από τι χαρακτηριστικά της προσδίδουμε. Εάν είσαι ένας βίαιος άνθρωπος τότε το δικό σου Ισλάμ, ο δικός σου Ιουδαϊσμός, Χριστιανισμός ή Ινδουισμός θα είναι βίαιος. Υπάρχουν επιδρομές βουδιστών μοναχών στη Μιανμάρ που σφάζουν γυναίκες και παιδιά. Μήπως ο Βουδισμός προωθεί τη βία; Φυσικά και όχι. Οι άνθρωποι </w:t>
      </w:r>
      <w:r w:rsidRPr="00340B7E">
        <w:rPr>
          <w:rFonts w:cstheme="minorHAnsi"/>
        </w:rPr>
        <w:t>είναι βίαιοι ή ειρηνικοί και αυτό εξαρτάται από την πολιτική τους, τις κοινωνίες που ζουν και τον τρόπο που βλέπουν την κοινότητά τους». (</w:t>
      </w:r>
      <w:proofErr w:type="spellStart"/>
      <w:r w:rsidRPr="00340B7E">
        <w:rPr>
          <w:rFonts w:cstheme="minorHAnsi"/>
        </w:rPr>
        <w:t>Ρεζά</w:t>
      </w:r>
      <w:proofErr w:type="spellEnd"/>
      <w:r w:rsidRPr="00340B7E">
        <w:rPr>
          <w:rFonts w:cstheme="minorHAnsi"/>
        </w:rPr>
        <w:t xml:space="preserve"> </w:t>
      </w:r>
      <w:proofErr w:type="spellStart"/>
      <w:r w:rsidRPr="00340B7E">
        <w:rPr>
          <w:rFonts w:cstheme="minorHAnsi"/>
        </w:rPr>
        <w:t>Ασλάν</w:t>
      </w:r>
      <w:proofErr w:type="spellEnd"/>
      <w:r w:rsidRPr="00340B7E">
        <w:rPr>
          <w:rFonts w:cstheme="minorHAnsi"/>
        </w:rPr>
        <w:t xml:space="preserve">, </w:t>
      </w:r>
      <w:proofErr w:type="spellStart"/>
      <w:r w:rsidRPr="00340B7E">
        <w:rPr>
          <w:rFonts w:cstheme="minorHAnsi"/>
        </w:rPr>
        <w:t>Ιρανοαμερικανός</w:t>
      </w:r>
      <w:proofErr w:type="spellEnd"/>
      <w:r w:rsidRPr="00340B7E">
        <w:rPr>
          <w:rFonts w:cstheme="minorHAnsi"/>
        </w:rPr>
        <w:t xml:space="preserve"> συγγραφέας)</w:t>
      </w:r>
    </w:p>
    <w:p w:rsidR="00DA31BA" w:rsidRPr="00644FD7" w:rsidRDefault="00B6508C" w:rsidP="00DA31BA">
      <w:pPr>
        <w:pStyle w:val="Web"/>
        <w:numPr>
          <w:ilvl w:val="0"/>
          <w:numId w:val="4"/>
        </w:numPr>
        <w:spacing w:before="0" w:beforeAutospacing="0" w:after="0" w:afterAutospacing="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40B7E">
        <w:rPr>
          <w:rFonts w:asciiTheme="minorHAnsi" w:hAnsiTheme="minorHAnsi" w:cstheme="minorHAnsi"/>
          <w:sz w:val="22"/>
          <w:szCs w:val="22"/>
        </w:rPr>
        <w:t xml:space="preserve">Η Ιστορία διδάσκει πως η βία αναπαράγει βία, πως η βίαιη αντιμετώπιση της βίας αποτελεί μια επιφανειακή προσέγγιση του προβλήματος - παυσίπονο. Η Ιστορία διδάσκει πως … η λύση είναι η αναζήτηση και η αντιμετώπιση της ρίζας της αιτίας. Η Ιστορία διδάσκει πως η θρησκεία όταν περάσει στη φάση της </w:t>
      </w:r>
      <w:proofErr w:type="spellStart"/>
      <w:r w:rsidRPr="00340B7E">
        <w:rPr>
          <w:rFonts w:asciiTheme="minorHAnsi" w:hAnsiTheme="minorHAnsi" w:cstheme="minorHAnsi"/>
          <w:sz w:val="22"/>
          <w:szCs w:val="22"/>
        </w:rPr>
        <w:t>εκκοσμίκευσης</w:t>
      </w:r>
      <w:proofErr w:type="spellEnd"/>
      <w:r w:rsidRPr="00340B7E">
        <w:rPr>
          <w:rFonts w:asciiTheme="minorHAnsi" w:hAnsiTheme="minorHAnsi" w:cstheme="minorHAnsi"/>
          <w:sz w:val="22"/>
          <w:szCs w:val="22"/>
        </w:rPr>
        <w:t xml:space="preserve"> απομακρύνεται από τον αρχικό της πυρήνα. Η Ιστορία διδάσκει πως ο πόλεμος αποτελεί μια ενσάρκωση της αποτυχίας του Ανθρώπου. Τίποτε από μόνο του δεν αρκεί!... Η πίστη θέλει την εμπιστοσύνη σ' ό,τι πιστεύεις! Πίστη χωρίς εμπιστοσύνη, είναι μια φυσαλίδα στον ωκεανό! (</w:t>
      </w:r>
      <w:proofErr w:type="spellStart"/>
      <w:r w:rsidRPr="00340B7E">
        <w:rPr>
          <w:rStyle w:val="field-item"/>
          <w:rFonts w:asciiTheme="minorHAnsi" w:hAnsiTheme="minorHAnsi" w:cstheme="minorHAnsi"/>
          <w:sz w:val="22"/>
          <w:szCs w:val="22"/>
        </w:rPr>
        <w:t>Χάσαν</w:t>
      </w:r>
      <w:proofErr w:type="spellEnd"/>
      <w:r w:rsidRPr="00340B7E">
        <w:rPr>
          <w:rStyle w:val="field-item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0B7E">
        <w:rPr>
          <w:rStyle w:val="field-item"/>
          <w:rFonts w:asciiTheme="minorHAnsi" w:hAnsiTheme="minorHAnsi" w:cstheme="minorHAnsi"/>
          <w:sz w:val="22"/>
          <w:szCs w:val="22"/>
        </w:rPr>
        <w:t>Μπαντάουι</w:t>
      </w:r>
      <w:proofErr w:type="spellEnd"/>
      <w:r w:rsidRPr="00340B7E">
        <w:rPr>
          <w:rStyle w:val="field-item"/>
          <w:rFonts w:asciiTheme="minorHAnsi" w:hAnsiTheme="minorHAnsi" w:cstheme="minorHAnsi"/>
          <w:sz w:val="22"/>
          <w:szCs w:val="22"/>
        </w:rPr>
        <w:t>, αν. καθηγητής Ιστορίας στο ΑΠΘ)</w:t>
      </w:r>
    </w:p>
    <w:sectPr w:rsidR="00DA31BA" w:rsidRPr="00644FD7" w:rsidSect="006B40F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45AD"/>
    <w:multiLevelType w:val="hybridMultilevel"/>
    <w:tmpl w:val="83D4C7C2"/>
    <w:lvl w:ilvl="0" w:tplc="1B8C0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C0773"/>
    <w:multiLevelType w:val="hybridMultilevel"/>
    <w:tmpl w:val="045474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2766D"/>
    <w:multiLevelType w:val="hybridMultilevel"/>
    <w:tmpl w:val="070804F8"/>
    <w:lvl w:ilvl="0" w:tplc="1B8C0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45452"/>
    <w:multiLevelType w:val="hybridMultilevel"/>
    <w:tmpl w:val="1B0052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B40F7"/>
    <w:rsid w:val="001900FA"/>
    <w:rsid w:val="00216BB2"/>
    <w:rsid w:val="00270763"/>
    <w:rsid w:val="0031124B"/>
    <w:rsid w:val="00340B7E"/>
    <w:rsid w:val="00407618"/>
    <w:rsid w:val="004409B0"/>
    <w:rsid w:val="004F7641"/>
    <w:rsid w:val="00567532"/>
    <w:rsid w:val="005A514A"/>
    <w:rsid w:val="00644FD7"/>
    <w:rsid w:val="006B40F7"/>
    <w:rsid w:val="00A97D70"/>
    <w:rsid w:val="00B6508C"/>
    <w:rsid w:val="00DA31BA"/>
    <w:rsid w:val="00EC1991"/>
    <w:rsid w:val="00F2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6B40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B6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ield-item">
    <w:name w:val="field-item"/>
    <w:basedOn w:val="a0"/>
    <w:rsid w:val="00B6508C"/>
  </w:style>
  <w:style w:type="paragraph" w:styleId="a3">
    <w:name w:val="List Paragraph"/>
    <w:basedOn w:val="a"/>
    <w:uiPriority w:val="34"/>
    <w:qFormat/>
    <w:rsid w:val="00340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658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</dc:creator>
  <cp:lastModifiedBy>AV</cp:lastModifiedBy>
  <cp:revision>3</cp:revision>
  <dcterms:created xsi:type="dcterms:W3CDTF">2017-01-03T19:40:00Z</dcterms:created>
  <dcterms:modified xsi:type="dcterms:W3CDTF">2017-01-25T11:01:00Z</dcterms:modified>
</cp:coreProperties>
</file>